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757" w:rsidRDefault="00654B8A" w:rsidP="00654B8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noProof/>
          <w:color w:val="000000"/>
          <w:sz w:val="24"/>
          <w:szCs w:val="24"/>
          <w:lang w:val="ru-RU" w:eastAsia="ru-RU"/>
        </w:rPr>
        <w:drawing>
          <wp:inline distT="0" distB="0" distL="0" distR="0">
            <wp:extent cx="6310746" cy="8677275"/>
            <wp:effectExtent l="19050" t="0" r="0" b="0"/>
            <wp:docPr id="1" name="Рисунок 1" descr="G:\ЛА\титулки\о сетевом взаимодейств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ЛА\титулки\о сетевом взаимодействии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4370" cy="86822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4B8A" w:rsidRDefault="00654B8A" w:rsidP="00654B8A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654B8A" w:rsidRPr="0084475A" w:rsidRDefault="00654B8A" w:rsidP="00654B8A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1A7757" w:rsidRDefault="00897B81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2.2.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Основные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задачи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сетевого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взаимодействия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1A7757" w:rsidRDefault="00897B81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расширение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спектра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образовательных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услуг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1A7757" w:rsidRPr="0084475A" w:rsidRDefault="00897B81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эффективное использование ресурсов организаций, реализующих образовательные программы;</w:t>
      </w:r>
    </w:p>
    <w:p w:rsidR="001A7757" w:rsidRPr="0084475A" w:rsidRDefault="00897B81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предоставление обучающимся возможности выбора различных учебных курсов дисциплин (модулей, разделов)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индивидуальным образовательным запросом;</w:t>
      </w:r>
      <w:proofErr w:type="gramEnd"/>
    </w:p>
    <w:p w:rsidR="001A7757" w:rsidRPr="0084475A" w:rsidRDefault="00897B81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расширение доступа обучающихся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ресурсам организаций-участников;</w:t>
      </w:r>
    </w:p>
    <w:p w:rsidR="001A7757" w:rsidRPr="0084475A" w:rsidRDefault="00897B81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реализация новых подходов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организационному построению образовательного процесса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иных организациях сети;</w:t>
      </w:r>
    </w:p>
    <w:p w:rsidR="001A7757" w:rsidRPr="0084475A" w:rsidRDefault="00897B81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формирование актуальных компетенций педагогических работников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счет изучения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использования опыта ведущих организаций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профилю деятельности.</w:t>
      </w:r>
    </w:p>
    <w:p w:rsidR="001A7757" w:rsidRPr="0084475A" w:rsidRDefault="00897B8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Особенности реализации сетевого взаимодействия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3.1. Порядок организации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осуществления образовательной деятельности при сетевой форме реализации образовательных программ устанавливается совместным приказом </w:t>
      </w:r>
      <w:proofErr w:type="spell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Минобрнауки</w:t>
      </w:r>
      <w:proofErr w:type="spell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и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05.08.2020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882/391.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3.2. Сетевая образовательная программа для уровней дошкольного,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также начального общего, основного общего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среднего общего образования разрабатывается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реализуется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требованиями соответствующих федеральных государственных образовательных стандартов.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3.3. Реализация сетевой образовательной программы может осуществляться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форме очной, </w:t>
      </w:r>
      <w:proofErr w:type="spell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очно-заочной</w:t>
      </w:r>
      <w:proofErr w:type="spell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или заочной;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использованием (применением) дистанционных образовательных технологий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 (или)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использованием электронных образовательных ресурсов.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3.4. Информирование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программах, которые могут быть реализованы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форме, осуществляется образовательной организацией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использованием:</w:t>
      </w:r>
    </w:p>
    <w:p w:rsidR="001A7757" w:rsidRDefault="00897B81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официального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сайта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образовательной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организации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1A7757" w:rsidRPr="0084475A" w:rsidRDefault="00897B81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объявлений, размещенных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информационных стендах образовательной организации;</w:t>
      </w:r>
    </w:p>
    <w:p w:rsidR="001A7757" w:rsidRDefault="00897B81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личных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собеседований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с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обучающимися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1A7757" w:rsidRDefault="00897B81">
      <w:pPr>
        <w:numPr>
          <w:ilvl w:val="0"/>
          <w:numId w:val="2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иными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доступными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способами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3.5. Реализация сетевых образовательных программ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основании договоров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программы, заключаемых между образовательной организацией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другими организациями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форме, утвержденной приказом </w:t>
      </w:r>
      <w:proofErr w:type="spell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Минобрнауки</w:t>
      </w:r>
      <w:proofErr w:type="spell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и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05.08.2020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882/391.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3.6. Образовательная организация определяет вместе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другими образовательными организациями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договоре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образовательных программ порядок совместной разработки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утверждения (согласования) сетевой образовательной программы.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3.7.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организации сетевую образовательную программу утверждает директор после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рассмотрения педагогическим советом образовательной организации.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3.8.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учебном плане сетевой образовательной программы указываются образовательные организации-участники, ответственные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конкретные части сетевой образовательной программы.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3.9. При 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сетевой образовательной программе </w:t>
      </w: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обучающийся</w:t>
      </w:r>
      <w:proofErr w:type="gram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зачисляется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базовую организацию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указанной программе. Зачисление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образовательную организацию-участника при реализации ею соответствующей части сетевой образовательной программы осуществляется путем перевода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указанную организацию без отчисления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базовой организации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порядке, определяемом локальными нормативными актами указанной организации.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Зачисление </w:t>
      </w: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организацию, обладающую ресурсами, не производится.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3.10. </w:t>
      </w: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Если образовательная организация выступает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качестве базовой организации, то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перевод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образовательную организацию-участника осуществляется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приказом директора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переводе обучающихся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рамках сетевого взаимодействия.</w:t>
      </w:r>
      <w:proofErr w:type="gram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Оформление </w:t>
      </w: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таких</w:t>
      </w:r>
      <w:proofErr w:type="gram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обучающихся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организации-участнике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порядке, определяемом данной организацией.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3.11. Образовательная организация выдает обучающимся документы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обучении</w:t>
      </w:r>
      <w:proofErr w:type="gram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образовательной программе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порядке, определенном локальными нормативными актами образовательной организации, если это предусмотрено договором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программы.</w:t>
      </w:r>
    </w:p>
    <w:p w:rsidR="001A7757" w:rsidRPr="0084475A" w:rsidRDefault="00897B8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Организационное обеспечение сетевого взаимодействия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4.1. Ответственный работник образовательной организации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организацию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обеспечение сетевого взаимодействия определяется директором образовательной организации.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4.2.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сферу ведения ответственного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организацию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обеспечение сетевого взаимодействия входят следующие вопросы:</w:t>
      </w:r>
    </w:p>
    <w:p w:rsidR="001A7757" w:rsidRPr="0084475A" w:rsidRDefault="00897B81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определение механизма сетевого взаимодействия,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том числе обеспечение подготовки для утверждения сетевой образовательной программы, отдельных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компонентов или определение порядка использования материально-технической базы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ресурсов образовательной организации,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—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зависимости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условий договора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образовательных программ;</w:t>
      </w:r>
      <w:proofErr w:type="gramEnd"/>
    </w:p>
    <w:p w:rsidR="001A7757" w:rsidRPr="0084475A" w:rsidRDefault="00897B81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подготовительные мероприятия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созданию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 (или) оформлению комплекта документов для организации сетевого взаимодействия;</w:t>
      </w:r>
    </w:p>
    <w:p w:rsidR="001A7757" w:rsidRPr="0084475A" w:rsidRDefault="00897B81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подготовка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заключению договора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программы;</w:t>
      </w:r>
    </w:p>
    <w:p w:rsidR="001A7757" w:rsidRPr="0084475A" w:rsidRDefault="00897B81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информирование обучающихся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образовательных программах, которые могут быть реализованы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форме;</w:t>
      </w:r>
      <w:proofErr w:type="gramEnd"/>
    </w:p>
    <w:p w:rsidR="001A7757" w:rsidRPr="0084475A" w:rsidRDefault="00897B81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контроль выполнения условий заключенного договора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части, касающейся обязанностей образовательной организации;</w:t>
      </w:r>
    </w:p>
    <w:p w:rsidR="001A7757" w:rsidRPr="0084475A" w:rsidRDefault="00897B81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контроль за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состоянием организационно-технического обеспечения реализации сетевой образовательной программы;</w:t>
      </w:r>
    </w:p>
    <w:p w:rsidR="001A7757" w:rsidRPr="0084475A" w:rsidRDefault="00897B81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планирование финансового обеспечения реализации сетевой образовательной программы;</w:t>
      </w:r>
    </w:p>
    <w:p w:rsidR="001A7757" w:rsidRPr="0084475A" w:rsidRDefault="00897B81">
      <w:pPr>
        <w:numPr>
          <w:ilvl w:val="0"/>
          <w:numId w:val="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анализ результатов реализации сетевой образовательной программы.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4.3.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случае необходимости образовательная организация вносит соответствующие изменений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устав, структуру, локальные нормативные акты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другие документы образовательной организации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целях создания необходимых условий для реализации сетевой образовательной программы.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4.4. </w:t>
      </w: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случае невозможности участия организации-участника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реализации сетевой образовательной программы (в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том числе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связи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прекращением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деятельности, приостановлением действия или аннулированием лицензии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осуществление образовательной деятельности образовательной организации-участника) договор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 подлежит изменению или расторжению,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реализация оставшихся частей сетевой образовательной программы осуществляется образовательной организацией, если она выступает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качестве базовой организации, без использования</w:t>
      </w:r>
      <w:proofErr w:type="gram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сетевой формы.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таком случае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сетевую образовательную программу вносятся </w:t>
      </w: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соответствующие</w:t>
      </w:r>
      <w:proofErr w:type="gram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изменений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общем порядке.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4.5. При наличии обучающихся,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завершивших освоение сетевой образовательной программы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установленный срок,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истечении срока договора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указанный договор может быть продлен либо реализация оставшихся частей образовательной программы осуществляется базовой организацией без использования сетевой формы.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согласия указанных обучающихся или родителей (законных представителей) несовершеннолетних обучающихся,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имеющих основного общего образования, может быть осуществлен переход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другую сетевую образовательную программу, реализуемую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иным договором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форме.</w:t>
      </w:r>
    </w:p>
    <w:p w:rsidR="001A7757" w:rsidRPr="0084475A" w:rsidRDefault="00897B8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5. Статус </w:t>
      </w:r>
      <w:proofErr w:type="gramStart"/>
      <w:r w:rsidRPr="0084475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обучающихся</w:t>
      </w:r>
      <w:proofErr w:type="gramEnd"/>
      <w:r w:rsidRPr="0084475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при реализации сетевой образовательной программы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5.1. Права, обязанности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ответственность обучающихся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сетевым образовательным программам,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также порядок осуществления указанных прав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обязанностей определяются федеральными законами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соответствующими локальными нормативными актами образовательной организации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учетом условий договора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5.2. Зачисление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обучение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образовательную организацию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качестве базовой организации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рамках сетевой формы образования происходит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правилами приема образовательной организации.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5.3. Оформление </w:t>
      </w: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организации, выступающей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качестве образовательной организации-участника, переведенных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базовой организации осуществляется приказом директора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зачислении обучающихся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 сетевого взаимодействия.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5.4. Использование обучающимися учебной литературы, пособий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иных учебных материалов образовательной организации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порядке, установленном локальными нормативными актами образовательной организации.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5.5. Порядок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режим использования </w:t>
      </w: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учебной литературы, пособий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иных учебных материалов,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также материально-технического оборудования при освоении части сетевой образовательной программы, реализуемой другой образовательной организацией,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предусмотренном договором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5.6. </w:t>
      </w:r>
      <w:proofErr w:type="gram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Обучающиеся проходят промежуточную аттестацию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образовательной программе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организации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порядке, установленном образовательной организацией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образовательной программой.</w:t>
      </w:r>
      <w:proofErr w:type="gramEnd"/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5.7. При освоении обучающимися части сетевой образовательной программы, реализуемой образовательной организацией-участником, текущий контроль успеваемости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промежуточную аттестацию проводит образовательная организация-участник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порядке, установленном сетевой образовательной программой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локальными нормативными актами образовательной организации-участника. Результаты промежуточной аттестации образовательная организация-участник предоставляет базовой организации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порядке, определенном договором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5.8. Обучающиеся проходят итоговую (государственную итоговую) аттестацию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образовательной программе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организации,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случае если она выступает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качестве базовой организации,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порядке, определенном законодательством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РФ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локальными нормативными актами образовательной организации. Участие образовательной организации-участника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проведении итоговой (государственной итоговой) аттестации определяется договором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5.9.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решению организации,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которой образовательная организация заключила договор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программы, обучающимся может быть назначена стипендия, иные денежные выплаты, предоставлены иные меры социальной поддержки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порядке, определяемом указанной организацией. Установление указанных мер поддержки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является основанием для отмены либо приостановления мер поддержки, предоставляемых образовательной организацией.</w:t>
      </w:r>
    </w:p>
    <w:p w:rsidR="001A7757" w:rsidRPr="0084475A" w:rsidRDefault="00897B8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6. Финансовые условия реализации сетевой образовательной программы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6.1. Финансовое обеспечение реализации сетевой образовательной программы определяется договором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образовательной программы.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6.2.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Финансовое обеспечение реализации сетевой образовательной программы осуществляется путем возмещения затрат на реализацию части сетевой 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образовательной программы в соответствии с перечнем затрат организации-участника на реализацию части образовательной программы или иными способами в соответствии с законодательством РФ.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Перечень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затрат организации-участника на реализацию части образовательной программы формируется по образцу, приведенному в приложении № 1 к примерной форме договора о сетевой форме реализации образовательных программ, утвержденной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Минобрнауки</w:t>
      </w:r>
      <w:proofErr w:type="spell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от 05.08.2020 № 882/391.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6.3. Финансирование сетевого взаимодействия может осуществляться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счет:</w:t>
      </w:r>
    </w:p>
    <w:p w:rsidR="001A7757" w:rsidRPr="0084475A" w:rsidRDefault="00897B81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средств субсидии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финансовое обеспечение выполнения государственного (муниципального) задания;</w:t>
      </w:r>
    </w:p>
    <w:p w:rsidR="001A7757" w:rsidRPr="0084475A" w:rsidRDefault="00897B81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средств, полученных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приносящей доход деятельности, предусмотренной уставом образовательной организации;</w:t>
      </w:r>
    </w:p>
    <w:p w:rsidR="001A7757" w:rsidRPr="0084475A" w:rsidRDefault="00897B81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средств, получаемых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государственных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частных фондов,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том числе международных;</w:t>
      </w:r>
    </w:p>
    <w:p w:rsidR="001A7757" w:rsidRPr="0084475A" w:rsidRDefault="00897B81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добровольных пожертвований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целевых взносов физических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юридических лиц (в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том числе иностранных);</w:t>
      </w:r>
    </w:p>
    <w:p w:rsidR="001A7757" w:rsidRPr="0084475A" w:rsidRDefault="00897B81">
      <w:pPr>
        <w:numPr>
          <w:ilvl w:val="0"/>
          <w:numId w:val="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иных поступлений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законодательством РФ.</w:t>
      </w:r>
    </w:p>
    <w:p w:rsidR="001A7757" w:rsidRPr="0084475A" w:rsidRDefault="00897B8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6.4. Для определения необходимого финансового обеспечения реализации совместной образовательной программы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рамках сетевого взаимодействия образовательная организация может применять метод </w:t>
      </w:r>
      <w:proofErr w:type="spellStart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нормативно-подушевого</w:t>
      </w:r>
      <w:proofErr w:type="spellEnd"/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 xml:space="preserve"> финансирования.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таким методом определяются затраты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одного обучающегося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 (или)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иную единицу образовательной услуги при реализации сетевой образовательной программы. Стоимость образовательной услуги при реализации сетевой образовательной программы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может быть больше стоимости данной услуги при реализации сходной образовательной программы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4475A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организации без применения сетевой формы.</w:t>
      </w:r>
    </w:p>
    <w:sectPr w:rsidR="001A7757" w:rsidRPr="0084475A" w:rsidSect="001A7757">
      <w:pgSz w:w="11907" w:h="1683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7B81" w:rsidRDefault="00897B81" w:rsidP="0084475A">
      <w:pPr>
        <w:spacing w:before="0" w:after="0"/>
      </w:pPr>
      <w:r>
        <w:separator/>
      </w:r>
    </w:p>
  </w:endnote>
  <w:endnote w:type="continuationSeparator" w:id="0">
    <w:p w:rsidR="00897B81" w:rsidRDefault="00897B81" w:rsidP="0084475A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7B81" w:rsidRDefault="00897B81" w:rsidP="0084475A">
      <w:pPr>
        <w:spacing w:before="0" w:after="0"/>
      </w:pPr>
      <w:r>
        <w:separator/>
      </w:r>
    </w:p>
  </w:footnote>
  <w:footnote w:type="continuationSeparator" w:id="0">
    <w:p w:rsidR="00897B81" w:rsidRDefault="00897B81" w:rsidP="0084475A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D479F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D586F2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98C7F5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BBF252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A05CE"/>
    <w:rsid w:val="001A7757"/>
    <w:rsid w:val="00287576"/>
    <w:rsid w:val="002D33B1"/>
    <w:rsid w:val="002D3591"/>
    <w:rsid w:val="003514A0"/>
    <w:rsid w:val="004F7E17"/>
    <w:rsid w:val="005A05CE"/>
    <w:rsid w:val="00653AF6"/>
    <w:rsid w:val="00654B8A"/>
    <w:rsid w:val="0084475A"/>
    <w:rsid w:val="00897B81"/>
    <w:rsid w:val="00B73A5A"/>
    <w:rsid w:val="00E438A1"/>
    <w:rsid w:val="00F01E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header"/>
    <w:basedOn w:val="a"/>
    <w:link w:val="a4"/>
    <w:uiPriority w:val="99"/>
    <w:semiHidden/>
    <w:unhideWhenUsed/>
    <w:rsid w:val="0084475A"/>
    <w:pPr>
      <w:tabs>
        <w:tab w:val="center" w:pos="4677"/>
        <w:tab w:val="right" w:pos="9355"/>
      </w:tabs>
      <w:spacing w:before="0" w:after="0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4475A"/>
  </w:style>
  <w:style w:type="paragraph" w:styleId="a5">
    <w:name w:val="footer"/>
    <w:basedOn w:val="a"/>
    <w:link w:val="a6"/>
    <w:uiPriority w:val="99"/>
    <w:semiHidden/>
    <w:unhideWhenUsed/>
    <w:rsid w:val="0084475A"/>
    <w:pPr>
      <w:tabs>
        <w:tab w:val="center" w:pos="4677"/>
        <w:tab w:val="right" w:pos="9355"/>
      </w:tabs>
      <w:spacing w:before="0" w:after="0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4475A"/>
  </w:style>
  <w:style w:type="paragraph" w:styleId="a7">
    <w:name w:val="Balloon Text"/>
    <w:basedOn w:val="a"/>
    <w:link w:val="a8"/>
    <w:uiPriority w:val="99"/>
    <w:semiHidden/>
    <w:unhideWhenUsed/>
    <w:rsid w:val="00654B8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54B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1786</Words>
  <Characters>10185</Characters>
  <Application>Microsoft Office Word</Application>
  <DocSecurity>0</DocSecurity>
  <Lines>84</Lines>
  <Paragraphs>23</Paragraphs>
  <ScaleCrop>false</ScaleCrop>
  <Company/>
  <LinksUpToDate>false</LinksUpToDate>
  <CharactersWithSpaces>11948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*</cp:lastModifiedBy>
  <cp:revision>3</cp:revision>
  <dcterms:created xsi:type="dcterms:W3CDTF">2011-11-02T04:15:00Z</dcterms:created>
  <dcterms:modified xsi:type="dcterms:W3CDTF">2025-03-26T21:45:00Z</dcterms:modified>
</cp:coreProperties>
</file>